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F0" w:rsidRDefault="007D6EF0" w:rsidP="00747DD8">
      <w:pPr>
        <w:jc w:val="both"/>
        <w:rPr>
          <w:b/>
          <w:i/>
        </w:rPr>
      </w:pPr>
      <w:r>
        <w:rPr>
          <w:b/>
          <w:i/>
        </w:rPr>
        <w:t xml:space="preserve"> </w:t>
      </w:r>
      <w:r w:rsidR="00931953" w:rsidRPr="00931953">
        <w:rPr>
          <w:b/>
          <w:i/>
        </w:rPr>
        <w:t>DISCIPLINA REGOLAMENTARE ACCESSO VEICOLI PRIVATI E PUBBLICI ALLA ZONA A TRAFFICO LIMITATO</w:t>
      </w:r>
      <w:r w:rsidR="00730F21">
        <w:rPr>
          <w:b/>
          <w:i/>
        </w:rPr>
        <w:t>/AREA PEDONALE URBANA</w:t>
      </w:r>
      <w:r w:rsidR="00931953" w:rsidRPr="00931953">
        <w:rPr>
          <w:b/>
          <w:i/>
        </w:rPr>
        <w:t>.</w:t>
      </w:r>
      <w:r w:rsidR="00747DD8">
        <w:rPr>
          <w:b/>
          <w:i/>
        </w:rPr>
        <w:t xml:space="preserve"> COMUNE </w:t>
      </w:r>
      <w:proofErr w:type="spellStart"/>
      <w:r w:rsidR="00747DD8">
        <w:rPr>
          <w:b/>
          <w:i/>
        </w:rPr>
        <w:t>DI</w:t>
      </w:r>
      <w:proofErr w:type="spellEnd"/>
      <w:r w:rsidR="00747DD8">
        <w:rPr>
          <w:b/>
          <w:i/>
        </w:rPr>
        <w:t xml:space="preserve"> MIGLIONICO</w:t>
      </w:r>
      <w:r w:rsidR="00DD7C7B">
        <w:rPr>
          <w:b/>
          <w:i/>
        </w:rPr>
        <w:t>: Delibera di Giunta Comunale n. 71 del 02.08.2023.</w:t>
      </w:r>
    </w:p>
    <w:p w:rsidR="007D6EF0" w:rsidRDefault="007D6EF0" w:rsidP="00234F04">
      <w:pPr>
        <w:jc w:val="both"/>
      </w:pPr>
      <w:r>
        <w:t xml:space="preserve">Nel presente allegato si riporta la disciplina regolamentare con cui viene </w:t>
      </w:r>
      <w:proofErr w:type="spellStart"/>
      <w:r>
        <w:t>normato</w:t>
      </w:r>
      <w:proofErr w:type="spellEnd"/>
      <w:r>
        <w:t xml:space="preserve"> l’accesso dei veicoli privati e pubblici alla Zona a Traffico Limitato (</w:t>
      </w:r>
      <w:proofErr w:type="spellStart"/>
      <w:r>
        <w:t>Z.T.L.</w:t>
      </w:r>
      <w:proofErr w:type="spellEnd"/>
      <w:r>
        <w:t xml:space="preserve">) e nell’Area </w:t>
      </w:r>
      <w:r w:rsidR="00E63361">
        <w:t>P</w:t>
      </w:r>
      <w:r>
        <w:t>edonale Urbana.</w:t>
      </w:r>
    </w:p>
    <w:p w:rsidR="007D6EF0" w:rsidRDefault="00E63361" w:rsidP="00234F04">
      <w:pPr>
        <w:jc w:val="both"/>
      </w:pPr>
      <w:r>
        <w:t xml:space="preserve"> </w:t>
      </w:r>
      <w:proofErr w:type="spellStart"/>
      <w:r>
        <w:t>Z.T.L.</w:t>
      </w:r>
      <w:proofErr w:type="spellEnd"/>
      <w:r>
        <w:t xml:space="preserve"> e</w:t>
      </w:r>
      <w:r w:rsidR="007D6EF0">
        <w:t xml:space="preserve"> </w:t>
      </w:r>
      <w:proofErr w:type="spellStart"/>
      <w:r w:rsidR="007D6EF0">
        <w:t>A.P.U</w:t>
      </w:r>
      <w:proofErr w:type="spellEnd"/>
      <w:r w:rsidR="007D6EF0">
        <w:t xml:space="preserve"> assumono una caratteristica unitaria nel contesto del centro storico delimitato dalla cinta muraria.</w:t>
      </w:r>
    </w:p>
    <w:p w:rsidR="007D6EF0" w:rsidRDefault="007D6EF0" w:rsidP="00234F04">
      <w:pPr>
        <w:jc w:val="both"/>
      </w:pPr>
      <w:r>
        <w:t xml:space="preserve">Con la limitazione del traffico privato e pubblico in </w:t>
      </w:r>
      <w:r w:rsidR="00234F04">
        <w:t xml:space="preserve">alcuni </w:t>
      </w:r>
      <w:r>
        <w:t>periodi dell’anno e</w:t>
      </w:r>
      <w:r w:rsidR="00234F04">
        <w:t xml:space="preserve"> in determinati orari dei giorni prefestivi e festivi è possibile </w:t>
      </w:r>
      <w:r w:rsidR="00E63361">
        <w:t xml:space="preserve">ordinare </w:t>
      </w:r>
      <w:r w:rsidR="00234F04">
        <w:t>un centro pedonale che consentirà ai visitatori ed ai cittadini stessi di vedere in un’ottica diversa i palazzi, le vie e le piazze.</w:t>
      </w:r>
    </w:p>
    <w:p w:rsidR="00234F04" w:rsidRPr="007D6EF0" w:rsidRDefault="00234F04" w:rsidP="00234F04">
      <w:pPr>
        <w:jc w:val="both"/>
      </w:pPr>
      <w:r>
        <w:t xml:space="preserve">Viene così garantita l’incolumità dei pedoni e dei ciclisti, la tutela della salute, la conservazione del patrimonio, la cura dell’arredo urbano </w:t>
      </w:r>
      <w:r w:rsidR="00277CD7">
        <w:t>e una migliore vivibilità all’interno delle antiche mura.</w:t>
      </w:r>
    </w:p>
    <w:p w:rsidR="00931953" w:rsidRPr="00E73721" w:rsidRDefault="00277CD7" w:rsidP="00234F04">
      <w:pPr>
        <w:jc w:val="both"/>
        <w:rPr>
          <w:b/>
          <w:i/>
        </w:rPr>
      </w:pPr>
      <w:proofErr w:type="spellStart"/>
      <w:r w:rsidRPr="00E73721">
        <w:rPr>
          <w:b/>
          <w:i/>
        </w:rPr>
        <w:t>Perimetrazione</w:t>
      </w:r>
      <w:proofErr w:type="spellEnd"/>
      <w:r w:rsidRPr="00E73721">
        <w:rPr>
          <w:b/>
          <w:i/>
        </w:rPr>
        <w:t xml:space="preserve"> ZTL</w:t>
      </w:r>
      <w:r w:rsidR="00730F21">
        <w:rPr>
          <w:b/>
          <w:i/>
        </w:rPr>
        <w:t>/APU</w:t>
      </w:r>
      <w:r w:rsidRPr="00E73721">
        <w:rPr>
          <w:b/>
          <w:i/>
        </w:rPr>
        <w:t xml:space="preserve"> mediante la realizzazione di </w:t>
      </w:r>
      <w:r w:rsidR="00EF5A92">
        <w:rPr>
          <w:b/>
          <w:i/>
        </w:rPr>
        <w:t>2</w:t>
      </w:r>
      <w:r w:rsidRPr="00E73721">
        <w:rPr>
          <w:b/>
          <w:i/>
        </w:rPr>
        <w:t xml:space="preserve"> varchi elettronici, costituiti </w:t>
      </w:r>
      <w:r w:rsidR="00EF5A92">
        <w:rPr>
          <w:b/>
          <w:i/>
        </w:rPr>
        <w:t>da n. 1 varco elettronico (</w:t>
      </w:r>
      <w:proofErr w:type="spellStart"/>
      <w:r w:rsidR="00EF5A92">
        <w:rPr>
          <w:b/>
          <w:i/>
        </w:rPr>
        <w:t>Pilomat</w:t>
      </w:r>
      <w:proofErr w:type="spellEnd"/>
      <w:r w:rsidR="00EF5A92">
        <w:rPr>
          <w:b/>
          <w:i/>
        </w:rPr>
        <w:t>) e da un varco presegnalato da segnaletica verticale</w:t>
      </w:r>
      <w:r w:rsidRPr="00E73721">
        <w:rPr>
          <w:b/>
          <w:i/>
        </w:rPr>
        <w:t>:</w:t>
      </w:r>
    </w:p>
    <w:p w:rsidR="00931953" w:rsidRDefault="00EF5A92" w:rsidP="00931953">
      <w:pPr>
        <w:pStyle w:val="Paragrafoelenco"/>
        <w:numPr>
          <w:ilvl w:val="0"/>
          <w:numId w:val="1"/>
        </w:numPr>
        <w:rPr>
          <w:i/>
        </w:rPr>
      </w:pPr>
      <w:r>
        <w:rPr>
          <w:i/>
        </w:rPr>
        <w:t>Piazza Castello</w:t>
      </w:r>
    </w:p>
    <w:p w:rsidR="00EF5A92" w:rsidRDefault="00EF5A92" w:rsidP="00931953">
      <w:pPr>
        <w:pStyle w:val="Paragrafoelenco"/>
        <w:numPr>
          <w:ilvl w:val="0"/>
          <w:numId w:val="1"/>
        </w:numPr>
        <w:rPr>
          <w:i/>
        </w:rPr>
      </w:pPr>
      <w:r>
        <w:rPr>
          <w:i/>
        </w:rPr>
        <w:t xml:space="preserve">Via </w:t>
      </w:r>
      <w:proofErr w:type="spellStart"/>
      <w:r>
        <w:rPr>
          <w:i/>
        </w:rPr>
        <w:t>P.Sivilia</w:t>
      </w:r>
      <w:proofErr w:type="spellEnd"/>
    </w:p>
    <w:p w:rsidR="005514AE" w:rsidRPr="00E73721" w:rsidRDefault="005514AE" w:rsidP="00E63361">
      <w:pPr>
        <w:jc w:val="both"/>
        <w:rPr>
          <w:b/>
          <w:i/>
        </w:rPr>
      </w:pPr>
      <w:r w:rsidRPr="00E73721">
        <w:rPr>
          <w:b/>
          <w:i/>
        </w:rPr>
        <w:t>DISCIPLINA</w:t>
      </w:r>
      <w:r w:rsidR="00E73721">
        <w:rPr>
          <w:b/>
          <w:i/>
        </w:rPr>
        <w:t xml:space="preserve"> CIRCOLAZIONE IN </w:t>
      </w:r>
      <w:proofErr w:type="spellStart"/>
      <w:r w:rsidR="00E73721">
        <w:rPr>
          <w:b/>
          <w:i/>
        </w:rPr>
        <w:t>Z.T.L.</w:t>
      </w:r>
      <w:proofErr w:type="spellEnd"/>
      <w:r w:rsidR="00E73721">
        <w:rPr>
          <w:b/>
          <w:i/>
        </w:rPr>
        <w:t xml:space="preserve"> - </w:t>
      </w:r>
      <w:r w:rsidR="00E63361" w:rsidRPr="00E73721">
        <w:rPr>
          <w:b/>
          <w:i/>
        </w:rPr>
        <w:t xml:space="preserve"> </w:t>
      </w:r>
      <w:proofErr w:type="spellStart"/>
      <w:r w:rsidR="00E63361" w:rsidRPr="00E73721">
        <w:rPr>
          <w:b/>
          <w:i/>
        </w:rPr>
        <w:t>A.P.U.</w:t>
      </w:r>
      <w:proofErr w:type="spellEnd"/>
    </w:p>
    <w:p w:rsidR="00367FE2" w:rsidRDefault="005514AE" w:rsidP="00E63361">
      <w:pPr>
        <w:jc w:val="both"/>
        <w:rPr>
          <w:i/>
        </w:rPr>
      </w:pPr>
      <w:r>
        <w:rPr>
          <w:i/>
        </w:rPr>
        <w:t xml:space="preserve">In entrambe le aree è consentito l’accesso </w:t>
      </w:r>
      <w:r w:rsidR="00367FE2">
        <w:rPr>
          <w:i/>
        </w:rPr>
        <w:t>ai ve</w:t>
      </w:r>
      <w:r>
        <w:rPr>
          <w:i/>
        </w:rPr>
        <w:t>icoli utilizzati da persone dotate di contrassegno per di</w:t>
      </w:r>
      <w:r w:rsidR="007418AE">
        <w:rPr>
          <w:i/>
        </w:rPr>
        <w:t>sabili, ai</w:t>
      </w:r>
      <w:r>
        <w:rPr>
          <w:i/>
        </w:rPr>
        <w:t xml:space="preserve"> mezzi di soccorso, di emer</w:t>
      </w:r>
      <w:r w:rsidR="00367FE2">
        <w:rPr>
          <w:i/>
        </w:rPr>
        <w:t>genza e delle forze dell’ordine.</w:t>
      </w:r>
    </w:p>
    <w:p w:rsidR="005514AE" w:rsidRDefault="00367FE2" w:rsidP="00E63361">
      <w:pPr>
        <w:jc w:val="both"/>
        <w:rPr>
          <w:i/>
        </w:rPr>
      </w:pPr>
      <w:r>
        <w:rPr>
          <w:i/>
        </w:rPr>
        <w:t>E’ consentito il transito dei veicoli appartene</w:t>
      </w:r>
      <w:r w:rsidR="00D576A2">
        <w:rPr>
          <w:i/>
        </w:rPr>
        <w:t>nti ai cittadini residenti nelle aree definite ZTL e APU nel rispetto delle prescrizioni indicate nell’ordinanza di disciplina della circolazione stradale e previa autorizzazione.</w:t>
      </w:r>
    </w:p>
    <w:p w:rsidR="00E73721" w:rsidRDefault="00D576A2" w:rsidP="00EF5A92">
      <w:pPr>
        <w:jc w:val="both"/>
        <w:rPr>
          <w:i/>
        </w:rPr>
      </w:pPr>
      <w:r>
        <w:rPr>
          <w:i/>
        </w:rPr>
        <w:t xml:space="preserve">L’istituzione della ZTL-APU coinvolge anche alcune vie senza uscita, quali via </w:t>
      </w:r>
      <w:proofErr w:type="spellStart"/>
      <w:r w:rsidR="00EF5A92">
        <w:rPr>
          <w:i/>
        </w:rPr>
        <w:t>Estramurale</w:t>
      </w:r>
      <w:proofErr w:type="spellEnd"/>
      <w:r w:rsidR="00EF5A92">
        <w:rPr>
          <w:i/>
        </w:rPr>
        <w:t xml:space="preserve"> Castello (ingresso scuola da Piazza Castello), Vico Piave</w:t>
      </w:r>
      <w:r w:rsidR="00287D80">
        <w:rPr>
          <w:i/>
        </w:rPr>
        <w:t xml:space="preserve"> pertanto è necessario autorizzare il transito dei</w:t>
      </w:r>
      <w:r w:rsidR="005C3A18">
        <w:rPr>
          <w:i/>
        </w:rPr>
        <w:t xml:space="preserve"> veicoli appartenenti ai</w:t>
      </w:r>
      <w:r w:rsidR="00287D80">
        <w:rPr>
          <w:i/>
        </w:rPr>
        <w:t xml:space="preserve"> residenti fr</w:t>
      </w:r>
      <w:r w:rsidR="005C3A18">
        <w:rPr>
          <w:i/>
        </w:rPr>
        <w:t>ontist</w:t>
      </w:r>
      <w:r w:rsidR="00730F21">
        <w:rPr>
          <w:i/>
        </w:rPr>
        <w:t>i</w:t>
      </w:r>
    </w:p>
    <w:p w:rsidR="002B11BB" w:rsidRPr="00E73721" w:rsidRDefault="00730F21" w:rsidP="00931953">
      <w:pPr>
        <w:rPr>
          <w:b/>
          <w:i/>
        </w:rPr>
      </w:pPr>
      <w:r>
        <w:rPr>
          <w:b/>
          <w:i/>
        </w:rPr>
        <w:t>ZTL/</w:t>
      </w:r>
      <w:r w:rsidR="002B11BB" w:rsidRPr="00E73721">
        <w:rPr>
          <w:b/>
          <w:i/>
        </w:rPr>
        <w:t>AREA PEDONALE URBANA</w:t>
      </w:r>
      <w:r w:rsidR="007418AE" w:rsidRPr="00E73721">
        <w:rPr>
          <w:b/>
          <w:i/>
        </w:rPr>
        <w:t xml:space="preserve"> (APU)</w:t>
      </w:r>
    </w:p>
    <w:p w:rsidR="002B11BB" w:rsidRDefault="002B11BB" w:rsidP="000C5F60">
      <w:pPr>
        <w:jc w:val="both"/>
        <w:rPr>
          <w:i/>
        </w:rPr>
      </w:pPr>
      <w:r>
        <w:rPr>
          <w:i/>
        </w:rPr>
        <w:t>Il transito e la sosta sono vietati a tutti i veicoli con le seguenti eccezioni:</w:t>
      </w:r>
    </w:p>
    <w:p w:rsidR="002B11BB" w:rsidRDefault="007418AE" w:rsidP="000C5F60">
      <w:pPr>
        <w:jc w:val="both"/>
        <w:rPr>
          <w:i/>
        </w:rPr>
      </w:pPr>
      <w:r>
        <w:rPr>
          <w:i/>
        </w:rPr>
        <w:t>I</w:t>
      </w:r>
      <w:r w:rsidR="002B11BB">
        <w:rPr>
          <w:i/>
        </w:rPr>
        <w:t xml:space="preserve"> residenti proprietari di garage in </w:t>
      </w:r>
      <w:r w:rsidR="00730F21">
        <w:rPr>
          <w:i/>
        </w:rPr>
        <w:t>ZTL/</w:t>
      </w:r>
      <w:r w:rsidR="002B11BB">
        <w:rPr>
          <w:i/>
        </w:rPr>
        <w:t>APU p</w:t>
      </w:r>
      <w:r w:rsidR="000C5F60">
        <w:rPr>
          <w:i/>
        </w:rPr>
        <w:t xml:space="preserve">otranno accedere alla proprietà, </w:t>
      </w:r>
      <w:r w:rsidR="002B11BB">
        <w:rPr>
          <w:i/>
        </w:rPr>
        <w:t xml:space="preserve">percorrendo la via più breve, anche in deroga </w:t>
      </w:r>
      <w:r>
        <w:rPr>
          <w:i/>
        </w:rPr>
        <w:t xml:space="preserve">alle vigenti prescrizioni in materia di disciplina della circolazione stradale, </w:t>
      </w:r>
      <w:r w:rsidR="000C5F60">
        <w:rPr>
          <w:i/>
        </w:rPr>
        <w:t xml:space="preserve">accedendo dal varco più vicino e </w:t>
      </w:r>
      <w:r>
        <w:rPr>
          <w:i/>
        </w:rPr>
        <w:t>mantenendo i limiti di velocità pre</w:t>
      </w:r>
      <w:r w:rsidR="000C5F60">
        <w:rPr>
          <w:i/>
        </w:rPr>
        <w:t>scritti</w:t>
      </w:r>
      <w:r>
        <w:rPr>
          <w:i/>
        </w:rPr>
        <w:t>. Il veicolo dovrà essere ricoverato in garage</w:t>
      </w:r>
    </w:p>
    <w:p w:rsidR="007418AE" w:rsidRDefault="007418AE" w:rsidP="000C5F60">
      <w:pPr>
        <w:jc w:val="both"/>
        <w:rPr>
          <w:i/>
        </w:rPr>
      </w:pPr>
      <w:r>
        <w:rPr>
          <w:i/>
        </w:rPr>
        <w:t xml:space="preserve">I residenti in </w:t>
      </w:r>
      <w:r w:rsidR="00730F21">
        <w:rPr>
          <w:i/>
        </w:rPr>
        <w:t>ZTL/</w:t>
      </w:r>
      <w:r>
        <w:rPr>
          <w:i/>
        </w:rPr>
        <w:t xml:space="preserve">APU sprovvisti di garage o posto auto, potranno accedere all’abitazione, con le suddette modalità, limitandosi alla fermata tecnica connessa a particolari esigenze. Il veicolo </w:t>
      </w:r>
      <w:r w:rsidRPr="000C5F60">
        <w:rPr>
          <w:b/>
          <w:i/>
        </w:rPr>
        <w:t xml:space="preserve">non </w:t>
      </w:r>
      <w:r>
        <w:rPr>
          <w:i/>
        </w:rPr>
        <w:t>potrà rimanere in sosta nell’area pedonale.</w:t>
      </w:r>
    </w:p>
    <w:p w:rsidR="004F1F2C" w:rsidRDefault="00533235" w:rsidP="007418AE">
      <w:pPr>
        <w:jc w:val="both"/>
        <w:rPr>
          <w:b/>
          <w:i/>
        </w:rPr>
      </w:pPr>
      <w:r>
        <w:rPr>
          <w:b/>
          <w:i/>
        </w:rPr>
        <w:t>Deroghe e permessi</w:t>
      </w:r>
      <w:r w:rsidR="00730F21">
        <w:rPr>
          <w:b/>
          <w:i/>
        </w:rPr>
        <w:t xml:space="preserve"> ove previsti</w:t>
      </w:r>
    </w:p>
    <w:p w:rsidR="00522D9D" w:rsidRPr="004F1F2C" w:rsidRDefault="00522D9D" w:rsidP="007418AE">
      <w:pPr>
        <w:jc w:val="both"/>
        <w:rPr>
          <w:b/>
          <w:i/>
        </w:rPr>
      </w:pPr>
      <w:r>
        <w:rPr>
          <w:i/>
        </w:rPr>
        <w:t xml:space="preserve">possono accedere e transitare </w:t>
      </w:r>
    </w:p>
    <w:p w:rsidR="007418AE" w:rsidRDefault="007418AE" w:rsidP="007418AE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t>Velocipedi</w:t>
      </w:r>
    </w:p>
    <w:p w:rsidR="007418AE" w:rsidRDefault="00522D9D" w:rsidP="007418AE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t>Carrozzine elettriche ed altri ausili</w:t>
      </w:r>
    </w:p>
    <w:p w:rsidR="00522D9D" w:rsidRDefault="00522D9D" w:rsidP="007418AE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Veicoli a servizio di persone </w:t>
      </w:r>
      <w:r w:rsidR="00EF5A92">
        <w:rPr>
          <w:i/>
        </w:rPr>
        <w:t>diversamente abili</w:t>
      </w:r>
    </w:p>
    <w:p w:rsidR="00522D9D" w:rsidRDefault="00522D9D" w:rsidP="007418AE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t>Veicoli al servizio della Polizia Locale e delle forze dell’ordine</w:t>
      </w:r>
    </w:p>
    <w:p w:rsidR="00522D9D" w:rsidRDefault="00522D9D" w:rsidP="007418AE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lastRenderedPageBreak/>
        <w:t>Veicoli di pronto soccorso</w:t>
      </w:r>
    </w:p>
    <w:p w:rsidR="00522D9D" w:rsidRDefault="00522D9D" w:rsidP="007418AE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t>Veicoli dei vigili del fuoco</w:t>
      </w:r>
    </w:p>
    <w:p w:rsidR="00522D9D" w:rsidRPr="00522D9D" w:rsidRDefault="00271AD6" w:rsidP="00522D9D">
      <w:pPr>
        <w:ind w:left="360"/>
        <w:jc w:val="both"/>
        <w:rPr>
          <w:i/>
        </w:rPr>
      </w:pPr>
      <w:r>
        <w:rPr>
          <w:i/>
        </w:rPr>
        <w:t>Con permesso temporaneo</w:t>
      </w:r>
      <w:r w:rsidR="00522D9D">
        <w:rPr>
          <w:i/>
        </w:rPr>
        <w:t xml:space="preserve"> o autorizzazione </w:t>
      </w:r>
      <w:r w:rsidR="00F455A0">
        <w:rPr>
          <w:i/>
        </w:rPr>
        <w:t xml:space="preserve">permanente </w:t>
      </w:r>
      <w:r w:rsidR="00522D9D">
        <w:rPr>
          <w:i/>
        </w:rPr>
        <w:t>possono accedere e transitare</w:t>
      </w:r>
      <w:r w:rsidR="00730F21">
        <w:rPr>
          <w:i/>
        </w:rPr>
        <w:t xml:space="preserve"> all’interno dell’APU/ZTL</w:t>
      </w:r>
      <w:r w:rsidR="00522D9D">
        <w:rPr>
          <w:i/>
        </w:rPr>
        <w:t>:</w:t>
      </w:r>
    </w:p>
    <w:p w:rsidR="00522D9D" w:rsidRDefault="00522D9D" w:rsidP="007418AE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Veicoli dei titolari di attività commerciali e </w:t>
      </w:r>
      <w:r w:rsidR="00421213">
        <w:rPr>
          <w:i/>
        </w:rPr>
        <w:t xml:space="preserve">ricettive  </w:t>
      </w:r>
      <w:r>
        <w:rPr>
          <w:i/>
        </w:rPr>
        <w:t xml:space="preserve">(possono accedere, effettuare brevi fermate tecniche connesse ad esigenze operative, ma non possono lasciare il veicolo in sosta. </w:t>
      </w:r>
    </w:p>
    <w:p w:rsidR="00522D9D" w:rsidRDefault="00522D9D" w:rsidP="007418AE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Veicoli di Artigiani </w:t>
      </w:r>
      <w:r w:rsidR="00271AD6">
        <w:rPr>
          <w:i/>
        </w:rPr>
        <w:t xml:space="preserve">che devono operare in loco (possono lasciare il veicolo in sosta </w:t>
      </w:r>
      <w:r w:rsidR="007800B2">
        <w:rPr>
          <w:i/>
        </w:rPr>
        <w:t>per il periodo</w:t>
      </w:r>
      <w:r w:rsidR="00271AD6">
        <w:rPr>
          <w:i/>
        </w:rPr>
        <w:t xml:space="preserve"> strettamente necessario allo svolgimento dell’attività)</w:t>
      </w:r>
    </w:p>
    <w:p w:rsidR="00271AD6" w:rsidRDefault="00271AD6" w:rsidP="007418AE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t>Veicoli adibiti al trasporto di merci con portata inferiore a 35 quintali</w:t>
      </w:r>
      <w:r w:rsidR="00BA62BB">
        <w:rPr>
          <w:i/>
        </w:rPr>
        <w:t xml:space="preserve"> per le operazioni di carico e scarico</w:t>
      </w:r>
    </w:p>
    <w:p w:rsidR="00271AD6" w:rsidRDefault="00271AD6" w:rsidP="007418AE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t>Veicoli utilizzati per servizi tecnologici</w:t>
      </w:r>
    </w:p>
    <w:p w:rsidR="00271AD6" w:rsidRDefault="00271AD6" w:rsidP="007418AE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t>Veicoli imprese funebri</w:t>
      </w:r>
    </w:p>
    <w:p w:rsidR="005514AE" w:rsidRPr="00EF5A92" w:rsidRDefault="00271AD6" w:rsidP="00D85336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t>Veicoli a servizio dei medici per visite a domicilio</w:t>
      </w:r>
    </w:p>
    <w:p w:rsidR="00931953" w:rsidRDefault="00D85336" w:rsidP="00D85336">
      <w:pPr>
        <w:jc w:val="both"/>
        <w:rPr>
          <w:b/>
          <w:i/>
        </w:rPr>
      </w:pPr>
      <w:r w:rsidRPr="00D85336">
        <w:rPr>
          <w:b/>
          <w:i/>
        </w:rPr>
        <w:t>CARATTRISTICHE DEI PERMESSI</w:t>
      </w:r>
    </w:p>
    <w:p w:rsidR="00D85336" w:rsidRDefault="00EF5A92" w:rsidP="00D85336">
      <w:pPr>
        <w:jc w:val="both"/>
        <w:rPr>
          <w:i/>
        </w:rPr>
      </w:pPr>
      <w:r>
        <w:rPr>
          <w:i/>
        </w:rPr>
        <w:t xml:space="preserve">I permessi </w:t>
      </w:r>
      <w:r w:rsidR="00730F21">
        <w:rPr>
          <w:i/>
        </w:rPr>
        <w:t>che saranno rilasciati dall’ente</w:t>
      </w:r>
      <w:r w:rsidR="00D85336">
        <w:rPr>
          <w:i/>
        </w:rPr>
        <w:t xml:space="preserve"> (</w:t>
      </w:r>
      <w:bookmarkStart w:id="0" w:name="_GoBack"/>
      <w:bookmarkEnd w:id="0"/>
      <w:r w:rsidR="00D85336">
        <w:rPr>
          <w:i/>
        </w:rPr>
        <w:t>per i portatori di handicap i permessi rimangono quelli uniformati al model</w:t>
      </w:r>
      <w:r>
        <w:rPr>
          <w:i/>
        </w:rPr>
        <w:t xml:space="preserve">lo europeo di colore azzurro) </w:t>
      </w:r>
      <w:r w:rsidR="00D85336">
        <w:rPr>
          <w:i/>
        </w:rPr>
        <w:t>devono riportare:</w:t>
      </w:r>
    </w:p>
    <w:p w:rsidR="00D85336" w:rsidRDefault="00D85336" w:rsidP="00D85336">
      <w:pPr>
        <w:jc w:val="both"/>
        <w:rPr>
          <w:i/>
        </w:rPr>
      </w:pPr>
      <w:r>
        <w:rPr>
          <w:i/>
        </w:rPr>
        <w:t>FRONTE (LATO DA ESPORRE):</w:t>
      </w:r>
    </w:p>
    <w:p w:rsidR="00D85336" w:rsidRDefault="00D85336" w:rsidP="00D85336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t>Categoria utenza</w:t>
      </w:r>
    </w:p>
    <w:p w:rsidR="00D85336" w:rsidRDefault="00D85336" w:rsidP="00D85336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t>Dati del veicolo e targa</w:t>
      </w:r>
    </w:p>
    <w:p w:rsidR="00D85336" w:rsidRDefault="00D85336" w:rsidP="00D85336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t>Tipo di alimentazione</w:t>
      </w:r>
    </w:p>
    <w:p w:rsidR="00D85336" w:rsidRDefault="00D85336" w:rsidP="00D85336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t>Firma del soggetto abilitato al rilascio</w:t>
      </w:r>
    </w:p>
    <w:p w:rsidR="0073548A" w:rsidRDefault="0073548A" w:rsidP="0073548A">
      <w:pPr>
        <w:jc w:val="both"/>
        <w:rPr>
          <w:i/>
        </w:rPr>
      </w:pPr>
      <w:r>
        <w:rPr>
          <w:i/>
        </w:rPr>
        <w:t>RETRO</w:t>
      </w:r>
    </w:p>
    <w:p w:rsidR="0073548A" w:rsidRDefault="0073548A" w:rsidP="0073548A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 Generalità dell’utilizzatore</w:t>
      </w:r>
    </w:p>
    <w:p w:rsidR="0073548A" w:rsidRDefault="0073548A" w:rsidP="0073548A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t>Eventuali annotazioni</w:t>
      </w:r>
    </w:p>
    <w:p w:rsidR="0073548A" w:rsidRDefault="0073548A" w:rsidP="0073548A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t>Marca da bollo quando prevista</w:t>
      </w:r>
    </w:p>
    <w:p w:rsidR="007A3B9B" w:rsidRPr="00730F21" w:rsidRDefault="0073548A" w:rsidP="0073548A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t>Scadenza permesso se prevista</w:t>
      </w:r>
    </w:p>
    <w:p w:rsidR="0073548A" w:rsidRDefault="0073548A" w:rsidP="0073548A">
      <w:pPr>
        <w:jc w:val="both"/>
        <w:rPr>
          <w:b/>
          <w:i/>
        </w:rPr>
      </w:pPr>
      <w:r>
        <w:rPr>
          <w:b/>
          <w:i/>
        </w:rPr>
        <w:t>RICHIESTA PERMESSI</w:t>
      </w:r>
    </w:p>
    <w:p w:rsidR="0073548A" w:rsidRDefault="0073548A" w:rsidP="0073548A">
      <w:pPr>
        <w:jc w:val="both"/>
        <w:rPr>
          <w:i/>
        </w:rPr>
      </w:pPr>
      <w:r w:rsidRPr="0073548A">
        <w:rPr>
          <w:i/>
        </w:rPr>
        <w:t>Gli int</w:t>
      </w:r>
      <w:r>
        <w:rPr>
          <w:i/>
        </w:rPr>
        <w:t>eressati devono inoltrare la richiesta del permesso alla Polizia Locale, utilizzando gli appositi moduli pubblicati sul sito del comune, corredata della documentazione necessaria.</w:t>
      </w:r>
    </w:p>
    <w:p w:rsidR="002A5A80" w:rsidRDefault="002A5A80" w:rsidP="0073548A">
      <w:pPr>
        <w:jc w:val="both"/>
        <w:rPr>
          <w:i/>
        </w:rPr>
      </w:pPr>
      <w:r>
        <w:rPr>
          <w:i/>
        </w:rPr>
        <w:t xml:space="preserve">La Polizia Locale verificherà la veridicità delle dichiarazioni presentate, informando l’autorità giudiziaria competente per quelle riscontrate mendaci. </w:t>
      </w:r>
    </w:p>
    <w:p w:rsidR="0073548A" w:rsidRDefault="0073548A" w:rsidP="0073548A">
      <w:pPr>
        <w:jc w:val="both"/>
        <w:rPr>
          <w:i/>
        </w:rPr>
      </w:pPr>
      <w:r>
        <w:rPr>
          <w:i/>
        </w:rPr>
        <w:t>Il contrassegno rilasciato deve essere esposto in modo ben visibile sul parabrezza del veicolo e deve essere esibito su richiesta degli Agenti preposti al controllo.</w:t>
      </w:r>
    </w:p>
    <w:p w:rsidR="0073548A" w:rsidRDefault="0073548A" w:rsidP="0073548A">
      <w:pPr>
        <w:jc w:val="both"/>
        <w:rPr>
          <w:i/>
        </w:rPr>
      </w:pPr>
      <w:r>
        <w:rPr>
          <w:i/>
        </w:rPr>
        <w:t>In caso di smarrimento, sottrazione o distruzione dell’au</w:t>
      </w:r>
      <w:r w:rsidR="007A3B9B">
        <w:rPr>
          <w:i/>
        </w:rPr>
        <w:t>torizzazione, il duplicato deve essere</w:t>
      </w:r>
      <w:r>
        <w:rPr>
          <w:i/>
        </w:rPr>
        <w:t xml:space="preserve"> richiesto alla Polizia Locale, previa dichiarazione del</w:t>
      </w:r>
      <w:r w:rsidR="007A3B9B">
        <w:rPr>
          <w:i/>
        </w:rPr>
        <w:t>la persona interessata</w:t>
      </w:r>
      <w:r>
        <w:rPr>
          <w:i/>
        </w:rPr>
        <w:t xml:space="preserve">, sostitutiva </w:t>
      </w:r>
      <w:r w:rsidR="007A3B9B">
        <w:rPr>
          <w:i/>
        </w:rPr>
        <w:t xml:space="preserve">di atto di notorietà attestante la circostanza, come previsto dalla normativa (art. 47 del D.P.R. </w:t>
      </w:r>
      <w:proofErr w:type="spellStart"/>
      <w:r w:rsidR="007A3B9B">
        <w:rPr>
          <w:i/>
        </w:rPr>
        <w:t>n°</w:t>
      </w:r>
      <w:proofErr w:type="spellEnd"/>
      <w:r w:rsidR="007A3B9B">
        <w:rPr>
          <w:i/>
        </w:rPr>
        <w:t xml:space="preserve"> 445/2000).</w:t>
      </w:r>
    </w:p>
    <w:p w:rsidR="007A3B9B" w:rsidRDefault="007A3B9B" w:rsidP="0073548A">
      <w:pPr>
        <w:jc w:val="both"/>
        <w:rPr>
          <w:i/>
        </w:rPr>
      </w:pPr>
      <w:r>
        <w:rPr>
          <w:i/>
        </w:rPr>
        <w:t>Il permesso è valido esclusivamente se sussistono le condizioni oggettive ed i requisiti personali per i quali è stato concesso.</w:t>
      </w:r>
    </w:p>
    <w:p w:rsidR="002A5A80" w:rsidRDefault="002A5A80" w:rsidP="0073548A">
      <w:pPr>
        <w:jc w:val="both"/>
        <w:rPr>
          <w:i/>
        </w:rPr>
      </w:pPr>
      <w:r>
        <w:rPr>
          <w:i/>
        </w:rPr>
        <w:t xml:space="preserve">L’uso improprio del permesso sarà perseguito a norma di legge e comporterà il ritiro dello stesso e la successiva revoca. </w:t>
      </w:r>
    </w:p>
    <w:p w:rsidR="00533235" w:rsidRPr="00EF5A92" w:rsidRDefault="002A5A80" w:rsidP="0073548A">
      <w:pPr>
        <w:jc w:val="both"/>
        <w:rPr>
          <w:i/>
        </w:rPr>
      </w:pPr>
      <w:r>
        <w:rPr>
          <w:i/>
        </w:rPr>
        <w:lastRenderedPageBreak/>
        <w:t>Qualsiasi riproduzione o falsificazione dei permessi sarà punita ai sensi dell’art. 482 del C.P.</w:t>
      </w:r>
    </w:p>
    <w:p w:rsidR="00533235" w:rsidRDefault="00533235" w:rsidP="0073548A">
      <w:pPr>
        <w:jc w:val="both"/>
        <w:rPr>
          <w:b/>
          <w:i/>
        </w:rPr>
      </w:pPr>
      <w:r>
        <w:rPr>
          <w:b/>
          <w:i/>
        </w:rPr>
        <w:t>CIRCOLAZIONE OCCASIONALE</w:t>
      </w:r>
    </w:p>
    <w:p w:rsidR="00533235" w:rsidRDefault="00533235" w:rsidP="0073548A">
      <w:pPr>
        <w:jc w:val="both"/>
        <w:rPr>
          <w:i/>
        </w:rPr>
      </w:pPr>
      <w:r>
        <w:rPr>
          <w:i/>
        </w:rPr>
        <w:t>I veicoli utilizzati da Forze dell’Ordine, dai Vigili del Fuoco, dai Corpi Militari, dalle Aziende Sanitarie, dal personale appartenente al Comune</w:t>
      </w:r>
      <w:r w:rsidR="00E01912">
        <w:rPr>
          <w:i/>
        </w:rPr>
        <w:t xml:space="preserve"> o altri Enti, </w:t>
      </w:r>
      <w:r>
        <w:rPr>
          <w:i/>
        </w:rPr>
        <w:t xml:space="preserve">dalla Protezione Civile, </w:t>
      </w:r>
      <w:r w:rsidR="00E01912">
        <w:rPr>
          <w:i/>
        </w:rPr>
        <w:t>dalle impresi funebri,</w:t>
      </w:r>
      <w:r>
        <w:rPr>
          <w:i/>
        </w:rPr>
        <w:t xml:space="preserve"> al servizio di persone disabili, taxi e NCC, </w:t>
      </w:r>
      <w:r w:rsidR="00E01912">
        <w:rPr>
          <w:i/>
        </w:rPr>
        <w:t>per accedere occasionalmente all’interno della ZTL e dell’APU devono inviare preventiva comunicazione all’ufficio di Polizia Locale</w:t>
      </w:r>
      <w:r w:rsidR="00730F21">
        <w:rPr>
          <w:i/>
        </w:rPr>
        <w:t>.</w:t>
      </w:r>
    </w:p>
    <w:p w:rsidR="00E01912" w:rsidRDefault="00E01912" w:rsidP="0073548A">
      <w:pPr>
        <w:jc w:val="both"/>
        <w:rPr>
          <w:i/>
        </w:rPr>
      </w:pPr>
      <w:r>
        <w:rPr>
          <w:i/>
        </w:rPr>
        <w:t>Qualora non sia stato possibile effettuare la comunicazione preventiva, gli interessati, entro 48 ore dall’accesso, devono comunicare per iscritto o telematicamente il Servizio di Polizia Locale, l’orario di ingresso e la targa del veicolo, fornendo adeguata documentazione giustificativa.</w:t>
      </w:r>
    </w:p>
    <w:p w:rsidR="00D85336" w:rsidRPr="00D339E6" w:rsidRDefault="00504B77" w:rsidP="00D339E6">
      <w:pPr>
        <w:jc w:val="both"/>
        <w:rPr>
          <w:i/>
        </w:rPr>
      </w:pPr>
      <w:r>
        <w:rPr>
          <w:i/>
        </w:rPr>
        <w:t>In occasione di matrimoni o eventi particolari soggetti a programmazione, le persone interessate devono richiedere un permesso provvisorio, presentando apposita istan</w:t>
      </w:r>
      <w:r w:rsidR="005C3A18">
        <w:rPr>
          <w:i/>
        </w:rPr>
        <w:t xml:space="preserve">za alla Polizia Locale, almeno </w:t>
      </w:r>
      <w:r>
        <w:rPr>
          <w:i/>
        </w:rPr>
        <w:t>5 giorni lavorativi prima.</w:t>
      </w:r>
    </w:p>
    <w:p w:rsidR="00D85336" w:rsidRDefault="000760D4" w:rsidP="00730F21">
      <w:pPr>
        <w:tabs>
          <w:tab w:val="left" w:pos="284"/>
        </w:tabs>
        <w:jc w:val="both"/>
        <w:rPr>
          <w:b/>
          <w:i/>
        </w:rPr>
      </w:pPr>
      <w:r>
        <w:rPr>
          <w:b/>
          <w:i/>
        </w:rPr>
        <w:t>DISPOSIZIONI TRANSITORIE E FINALI</w:t>
      </w:r>
    </w:p>
    <w:p w:rsidR="000760D4" w:rsidRDefault="000760D4" w:rsidP="00730F21">
      <w:pPr>
        <w:tabs>
          <w:tab w:val="left" w:pos="0"/>
        </w:tabs>
        <w:jc w:val="both"/>
        <w:rPr>
          <w:i/>
        </w:rPr>
      </w:pPr>
      <w:r>
        <w:rPr>
          <w:i/>
        </w:rPr>
        <w:t>I precedenti provvedimenti di istituzione della ZTL e altre prescrizioni in contrasto o difformi dalle previsioni contenute nel presente regolamento, si intendono modificate e/o integrate dallo stesso.</w:t>
      </w:r>
    </w:p>
    <w:p w:rsidR="000760D4" w:rsidRDefault="000760D4" w:rsidP="00730F21">
      <w:pPr>
        <w:tabs>
          <w:tab w:val="left" w:pos="0"/>
        </w:tabs>
        <w:jc w:val="both"/>
        <w:rPr>
          <w:i/>
        </w:rPr>
      </w:pPr>
      <w:r>
        <w:rPr>
          <w:i/>
        </w:rPr>
        <w:t>Le violazioni alle norme contenute nel presente quadro disciplinare sono sanzionate secondo quanto previsto dal nuovo codice della strada e pertinente regolamento di esecuzione.</w:t>
      </w:r>
    </w:p>
    <w:p w:rsidR="00730F21" w:rsidRDefault="00730F21" w:rsidP="00730F21">
      <w:pPr>
        <w:tabs>
          <w:tab w:val="left" w:pos="0"/>
        </w:tabs>
        <w:jc w:val="both"/>
        <w:rPr>
          <w:i/>
        </w:rPr>
      </w:pPr>
      <w:r>
        <w:rPr>
          <w:i/>
        </w:rPr>
        <w:t>Eventuali modifiche o integrazioni al suddetto disciplinare saranno adottate con ordinanza.</w:t>
      </w:r>
    </w:p>
    <w:p w:rsidR="000760D4" w:rsidRDefault="000760D4" w:rsidP="00730F21">
      <w:pPr>
        <w:tabs>
          <w:tab w:val="left" w:pos="0"/>
        </w:tabs>
        <w:jc w:val="both"/>
        <w:rPr>
          <w:i/>
        </w:rPr>
      </w:pPr>
      <w:r>
        <w:rPr>
          <w:i/>
        </w:rPr>
        <w:t xml:space="preserve">Le comunicazioni e le richieste da inoltrare al Servizio di Polizia Locale possono essere presentate </w:t>
      </w:r>
      <w:r w:rsidR="00730F21">
        <w:rPr>
          <w:i/>
        </w:rPr>
        <w:t>all’indirizzo mail della Polizia Locale  o alla pec del Comune di Miglionico</w:t>
      </w:r>
      <w:r>
        <w:rPr>
          <w:i/>
        </w:rPr>
        <w:t>:</w:t>
      </w:r>
    </w:p>
    <w:p w:rsidR="000760D4" w:rsidRDefault="00730F21" w:rsidP="00730F21">
      <w:pPr>
        <w:pStyle w:val="Paragrafoelenco"/>
        <w:tabs>
          <w:tab w:val="left" w:pos="0"/>
        </w:tabs>
        <w:ind w:left="0"/>
        <w:jc w:val="both"/>
        <w:rPr>
          <w:i/>
        </w:rPr>
      </w:pPr>
      <w:r>
        <w:t>-</w:t>
      </w:r>
      <w:hyperlink r:id="rId5" w:history="1">
        <w:r>
          <w:rPr>
            <w:rStyle w:val="Collegamentoipertestuale"/>
            <w:i/>
          </w:rPr>
          <w:t>vigili@comune.miglionico.mt.it</w:t>
        </w:r>
      </w:hyperlink>
    </w:p>
    <w:p w:rsidR="000760D4" w:rsidRDefault="00933B51" w:rsidP="00730F21">
      <w:pPr>
        <w:pStyle w:val="Paragrafoelenco"/>
        <w:tabs>
          <w:tab w:val="left" w:pos="0"/>
        </w:tabs>
        <w:ind w:left="0"/>
        <w:jc w:val="both"/>
        <w:rPr>
          <w:i/>
          <w:color w:val="0070C0"/>
          <w:u w:val="single"/>
        </w:rPr>
      </w:pPr>
      <w:hyperlink r:id="rId6" w:history="1">
        <w:r w:rsidRPr="006534B7">
          <w:rPr>
            <w:rStyle w:val="Collegamentoipertestuale"/>
            <w:i/>
          </w:rPr>
          <w:t>-Comune.miglionico@cert.ruparbasilicata.it</w:t>
        </w:r>
      </w:hyperlink>
    </w:p>
    <w:p w:rsidR="00933B51" w:rsidRDefault="00933B51" w:rsidP="00730F21">
      <w:pPr>
        <w:pStyle w:val="Paragrafoelenco"/>
        <w:tabs>
          <w:tab w:val="left" w:pos="0"/>
        </w:tabs>
        <w:ind w:left="0"/>
        <w:jc w:val="both"/>
        <w:rPr>
          <w:i/>
          <w:color w:val="0070C0"/>
          <w:u w:val="single"/>
        </w:rPr>
      </w:pPr>
    </w:p>
    <w:p w:rsidR="00933B51" w:rsidRDefault="00933B51" w:rsidP="00730F21">
      <w:pPr>
        <w:pStyle w:val="Paragrafoelenco"/>
        <w:tabs>
          <w:tab w:val="left" w:pos="0"/>
        </w:tabs>
        <w:ind w:left="0"/>
        <w:jc w:val="both"/>
        <w:rPr>
          <w:i/>
          <w:color w:val="0070C0"/>
          <w:u w:val="single"/>
        </w:rPr>
      </w:pPr>
    </w:p>
    <w:p w:rsidR="00933B51" w:rsidRPr="003331D0" w:rsidRDefault="00933B51" w:rsidP="00730F21">
      <w:pPr>
        <w:pStyle w:val="Paragrafoelenco"/>
        <w:tabs>
          <w:tab w:val="left" w:pos="0"/>
        </w:tabs>
        <w:ind w:left="0"/>
        <w:jc w:val="both"/>
        <w:rPr>
          <w:i/>
          <w:color w:val="0070C0"/>
          <w:u w:val="single"/>
        </w:rPr>
      </w:pPr>
      <w:r w:rsidRPr="009B5C32">
        <w:rPr>
          <w:rFonts w:ascii="Century Gothic" w:hAnsi="Century Gothic" w:cs="Arial"/>
          <w:color w:val="000000"/>
          <w:sz w:val="16"/>
          <w:szCs w:val="16"/>
        </w:rPr>
        <w:t>Allegato alla determinazione n. 757 del14.11.2023</w:t>
      </w:r>
    </w:p>
    <w:p w:rsidR="000760D4" w:rsidRDefault="000760D4" w:rsidP="00730F21">
      <w:pPr>
        <w:tabs>
          <w:tab w:val="left" w:pos="284"/>
        </w:tabs>
        <w:ind w:left="360"/>
        <w:jc w:val="both"/>
        <w:rPr>
          <w:i/>
        </w:rPr>
      </w:pPr>
    </w:p>
    <w:p w:rsidR="000760D4" w:rsidRPr="000760D4" w:rsidRDefault="000760D4" w:rsidP="00D85336">
      <w:pPr>
        <w:ind w:left="360"/>
        <w:jc w:val="both"/>
        <w:rPr>
          <w:i/>
        </w:rPr>
      </w:pPr>
    </w:p>
    <w:p w:rsidR="00D85336" w:rsidRDefault="00D85336" w:rsidP="00D85336">
      <w:pPr>
        <w:pStyle w:val="Paragrafoelenco"/>
        <w:jc w:val="both"/>
        <w:rPr>
          <w:i/>
        </w:rPr>
      </w:pPr>
    </w:p>
    <w:p w:rsidR="00CB6B89" w:rsidRPr="00D339E6" w:rsidRDefault="00CB6B89" w:rsidP="00D339E6">
      <w:pPr>
        <w:jc w:val="both"/>
        <w:rPr>
          <w:i/>
        </w:rPr>
      </w:pPr>
    </w:p>
    <w:sectPr w:rsidR="00CB6B89" w:rsidRPr="00D339E6" w:rsidSect="00FA4F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84BF1"/>
    <w:multiLevelType w:val="hybridMultilevel"/>
    <w:tmpl w:val="54CEBAF6"/>
    <w:lvl w:ilvl="0" w:tplc="A7AE2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1953"/>
    <w:rsid w:val="000760D4"/>
    <w:rsid w:val="000A36A4"/>
    <w:rsid w:val="000C5F60"/>
    <w:rsid w:val="00234F04"/>
    <w:rsid w:val="00271AD6"/>
    <w:rsid w:val="00277CD7"/>
    <w:rsid w:val="00287D80"/>
    <w:rsid w:val="002A5A80"/>
    <w:rsid w:val="002B11BB"/>
    <w:rsid w:val="003331D0"/>
    <w:rsid w:val="00367FE2"/>
    <w:rsid w:val="00377A35"/>
    <w:rsid w:val="00421213"/>
    <w:rsid w:val="004F1F2C"/>
    <w:rsid w:val="00504B77"/>
    <w:rsid w:val="00522D9D"/>
    <w:rsid w:val="00533235"/>
    <w:rsid w:val="005514AE"/>
    <w:rsid w:val="005A14DA"/>
    <w:rsid w:val="005C3A18"/>
    <w:rsid w:val="00626063"/>
    <w:rsid w:val="006919AF"/>
    <w:rsid w:val="006928C3"/>
    <w:rsid w:val="006D260D"/>
    <w:rsid w:val="00730F21"/>
    <w:rsid w:val="0073548A"/>
    <w:rsid w:val="007418AE"/>
    <w:rsid w:val="00747DD8"/>
    <w:rsid w:val="007800B2"/>
    <w:rsid w:val="00785944"/>
    <w:rsid w:val="007A3B9B"/>
    <w:rsid w:val="007D6EF0"/>
    <w:rsid w:val="00931953"/>
    <w:rsid w:val="00933B51"/>
    <w:rsid w:val="00A86B8E"/>
    <w:rsid w:val="00BA62BB"/>
    <w:rsid w:val="00C462EB"/>
    <w:rsid w:val="00CB6B89"/>
    <w:rsid w:val="00D339E6"/>
    <w:rsid w:val="00D576A2"/>
    <w:rsid w:val="00D85336"/>
    <w:rsid w:val="00DD7C7B"/>
    <w:rsid w:val="00DE783C"/>
    <w:rsid w:val="00E01912"/>
    <w:rsid w:val="00E63361"/>
    <w:rsid w:val="00E73721"/>
    <w:rsid w:val="00EF5A92"/>
    <w:rsid w:val="00F455A0"/>
    <w:rsid w:val="00FA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F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19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760D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-Comune.miglionico@cert.ruparbasilicata.it" TargetMode="External"/><Relationship Id="rId5" Type="http://schemas.openxmlformats.org/officeDocument/2006/relationships/hyperlink" Target="mailto:poliziamunicipale@comunesoav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Spagnolo</dc:creator>
  <cp:lastModifiedBy>Utente</cp:lastModifiedBy>
  <cp:revision>4</cp:revision>
  <dcterms:created xsi:type="dcterms:W3CDTF">2023-10-18T13:31:00Z</dcterms:created>
  <dcterms:modified xsi:type="dcterms:W3CDTF">2023-11-14T13:16:00Z</dcterms:modified>
</cp:coreProperties>
</file>